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755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/2023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069-01-2024-002325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Нуркаева</w:t>
      </w:r>
      <w:r>
        <w:rPr>
          <w:rFonts w:ascii="Times New Roman" w:eastAsia="Times New Roman" w:hAnsi="Times New Roman" w:cs="Times New Roman"/>
        </w:rPr>
        <w:t xml:space="preserve"> Игоря Андреевича, </w:t>
      </w:r>
      <w:r>
        <w:rPr>
          <w:rStyle w:val="cat-UserDefinedgrp-3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Нуркаев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</w:rPr>
        <w:t xml:space="preserve">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срок предоставления к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</w:rPr>
        <w:t>рого установлен не позднее 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Нуркаев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Нуркаева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Нуркаева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</w:rPr>
        <w:t>№ 30409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едоставлении декларации от 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 подтверждение даты отпр</w:t>
      </w:r>
      <w:r>
        <w:rPr>
          <w:rFonts w:ascii="Times New Roman" w:eastAsia="Times New Roman" w:hAnsi="Times New Roman" w:cs="Times New Roman"/>
        </w:rPr>
        <w:t xml:space="preserve">авки; уведомление </w:t>
      </w:r>
      <w:r>
        <w:rPr>
          <w:rFonts w:ascii="Times New Roman" w:eastAsia="Times New Roman" w:hAnsi="Times New Roman" w:cs="Times New Roman"/>
        </w:rPr>
        <w:t xml:space="preserve">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Нуркаева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Нуркаева</w:t>
      </w:r>
      <w:r>
        <w:rPr>
          <w:rFonts w:ascii="Times New Roman" w:eastAsia="Times New Roman" w:hAnsi="Times New Roman" w:cs="Times New Roman"/>
        </w:rPr>
        <w:t xml:space="preserve">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ст.4.3 КоАП РФ,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Нуркаева</w:t>
      </w:r>
      <w:r>
        <w:rPr>
          <w:rFonts w:ascii="Times New Roman" w:eastAsia="Times New Roman" w:hAnsi="Times New Roman" w:cs="Times New Roman"/>
        </w:rPr>
        <w:t xml:space="preserve"> Игоря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0412365400695007552415181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 по ул. Гагарина, д. 9, г. Сургута либо направить на электронный адрес: Surgut14@mirsud86.ru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5-755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